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31A" w:rsidRDefault="00BB7A88">
      <w:pPr>
        <w:spacing w:line="50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bookmarkStart w:id="0" w:name="_GoBack"/>
      <w:r>
        <w:rPr>
          <w:rFonts w:ascii="Times New Roman" w:eastAsia="標楷體" w:hAnsi="Times New Roman"/>
          <w:b/>
          <w:sz w:val="36"/>
          <w:szCs w:val="32"/>
        </w:rPr>
        <w:t>大陸委員會提供之赴香港、澳門警示文字</w:t>
      </w:r>
    </w:p>
    <w:bookmarkEnd w:id="0"/>
    <w:p w:rsidR="000A231A" w:rsidRDefault="00BB7A88">
      <w:pPr>
        <w:spacing w:before="180" w:line="500" w:lineRule="exact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赴香港、澳門（包含過境或轉乘經由香港或澳門機場、港口之航空、船舶或其他運輸工具至其他國家或地區）：</w:t>
      </w:r>
    </w:p>
    <w:p w:rsidR="000A231A" w:rsidRDefault="00BB7A88">
      <w:pPr>
        <w:spacing w:line="500" w:lineRule="exact"/>
        <w:ind w:left="640" w:hanging="64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一、依「行政院及所屬各機關公務人員因公赴香港澳門通報作業要點」、「行政院及所屬各機關（構）人員赴香港或澳門注意事項」，不分平、假日赴港澳，行前應至人事差勤系統完成登錄，且不論公務或非公務事由，均應至大陸委員會「國人赴陸港澳動態登錄系統」進行登錄，並影送所屬機關（構）留存。</w:t>
      </w:r>
    </w:p>
    <w:p w:rsidR="000A231A" w:rsidRDefault="00BB7A88">
      <w:pPr>
        <w:spacing w:line="500" w:lineRule="exact"/>
        <w:ind w:left="640" w:hanging="64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二、如會見或聯繫特定身分人員，應於出境日前依規定期限辦理事前通報；如臨時會見或聯繫特定身分人員，應於返回臺灣後一週內主動通報。倘在港澳期間遭遇違常情事，應即時報告所屬機關（構），於返回臺灣後，由所屬機關（構）函報大陸委員會。</w:t>
      </w:r>
    </w:p>
    <w:p w:rsidR="000A231A" w:rsidRDefault="00BB7A88">
      <w:pPr>
        <w:spacing w:line="500" w:lineRule="exact"/>
        <w:ind w:left="640" w:hanging="640"/>
        <w:jc w:val="both"/>
      </w:pPr>
      <w:r>
        <w:rPr>
          <w:rFonts w:ascii="Times New Roman" w:eastAsia="標楷體" w:hAnsi="Times New Roman"/>
          <w:sz w:val="32"/>
          <w:szCs w:val="32"/>
        </w:rPr>
        <w:t>三、違反前揭</w:t>
      </w:r>
      <w:r>
        <w:rPr>
          <w:rFonts w:ascii="Times New Roman" w:eastAsia="標楷體" w:hAnsi="Times New Roman"/>
          <w:sz w:val="32"/>
          <w:szCs w:val="32"/>
        </w:rPr>
        <w:t>事項者，依各該人事法規懲處。</w:t>
      </w:r>
    </w:p>
    <w:sectPr w:rsidR="000A231A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A88" w:rsidRDefault="00BB7A88">
      <w:r>
        <w:separator/>
      </w:r>
    </w:p>
  </w:endnote>
  <w:endnote w:type="continuationSeparator" w:id="0">
    <w:p w:rsidR="00BB7A88" w:rsidRDefault="00BB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A88" w:rsidRDefault="00BB7A88">
      <w:r>
        <w:rPr>
          <w:color w:val="000000"/>
        </w:rPr>
        <w:separator/>
      </w:r>
    </w:p>
  </w:footnote>
  <w:footnote w:type="continuationSeparator" w:id="0">
    <w:p w:rsidR="00BB7A88" w:rsidRDefault="00BB7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A231A"/>
    <w:rsid w:val="000A231A"/>
    <w:rsid w:val="00BB7A88"/>
    <w:rsid w:val="00D7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3FA519-B78C-4A5C-81E1-2C2505A8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沈祐筠</dc:creator>
  <dc:description/>
  <cp:lastModifiedBy>User</cp:lastModifiedBy>
  <cp:revision>2</cp:revision>
  <dcterms:created xsi:type="dcterms:W3CDTF">2025-11-10T06:53:00Z</dcterms:created>
  <dcterms:modified xsi:type="dcterms:W3CDTF">2025-11-10T06:53:00Z</dcterms:modified>
</cp:coreProperties>
</file>