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bookmarkStart w:id="0" w:name="_GoBack"/>
      <w:bookmarkEnd w:id="0"/>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r w:rsidR="001624E1" w:rsidRPr="005D151C">
        <w:rPr>
          <w:rFonts w:asciiTheme="minorHAnsi" w:eastAsiaTheme="majorEastAsia" w:hAnsiTheme="majorEastAsia" w:cstheme="minorHAnsi"/>
          <w:b/>
          <w:sz w:val="36"/>
          <w:szCs w:val="28"/>
        </w:rPr>
        <w:t>簡章</w:t>
      </w:r>
    </w:p>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如混齡參加，該組以參賽隊員之最高年級或年紀認定組別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r w:rsidR="00254718" w:rsidRPr="005D151C">
        <w:rPr>
          <w:rFonts w:asciiTheme="minorHAnsi" w:eastAsiaTheme="majorEastAsia" w:hAnsiTheme="majorEastAsia" w:cstheme="minorHAnsi"/>
          <w:sz w:val="28"/>
          <w:szCs w:val="28"/>
        </w:rPr>
        <w:t>進行線上閱讀），表達方式不限，可加入創意及輔助道具等來呈現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公告為準。</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4495"/>
        <w:gridCol w:w="3781"/>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「桃園環教繪本」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若遇不可抗因素，如：新冠肺炎疫情加劇等，主辦單位得調整活動辦法方式。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r w:rsidRPr="005D151C">
        <w:rPr>
          <w:rFonts w:ascii="Times New Roman" w:eastAsia="標楷體" w:hAnsi="Times New Roman" w:cs="Times New Roman"/>
          <w:sz w:val="28"/>
          <w:szCs w:val="28"/>
        </w:rPr>
        <w:t>youtube</w:t>
      </w:r>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r w:rsidR="004F3FF7" w:rsidRPr="005D151C">
        <w:rPr>
          <w:rFonts w:eastAsiaTheme="majorEastAsia" w:cstheme="minorHAnsi" w:hint="eastAsia"/>
          <w:b/>
          <w:sz w:val="28"/>
          <w:szCs w:val="28"/>
        </w:rPr>
        <w:t>採網路報名或紙本報名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4"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r w:rsidRPr="005D151C">
        <w:rPr>
          <w:rFonts w:eastAsiaTheme="majorEastAsia" w:hAnsiTheme="majorEastAsia" w:cstheme="minorHAnsi" w:hint="eastAsia"/>
          <w:sz w:val="28"/>
          <w:szCs w:val="28"/>
        </w:rPr>
        <w:t>QRcode)</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hyperlink r:id="rId15" w:history="1">
        <w:r w:rsidRPr="005D151C">
          <w:rPr>
            <w:rStyle w:val="aff8"/>
            <w:rFonts w:eastAsiaTheme="majorEastAsia" w:cstheme="minorHAnsi"/>
            <w:color w:val="auto"/>
            <w:sz w:val="28"/>
            <w:szCs w:val="28"/>
          </w:rPr>
          <w:t>http://tydep-eew.com.tw/</w:t>
        </w:r>
      </w:hyperlink>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參與決賽隊伍將於現場進行繪本說演</w:t>
      </w:r>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，說演內容須以報名影片內容為架構下，增加精進片段，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呈現繪本故事精髓，繪本說演時間以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109</w:t>
      </w:r>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9"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20"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1"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演出能力與臺風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分鐘為限，現場說演時間以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每組各取前</w:t>
      </w:r>
      <w:r w:rsidRPr="005D151C">
        <w:rPr>
          <w:rFonts w:eastAsiaTheme="majorEastAsia" w:cstheme="minorHAnsi"/>
          <w:sz w:val="28"/>
          <w:szCs w:val="28"/>
        </w:rPr>
        <w:t>3</w:t>
      </w:r>
      <w:r w:rsidRPr="005D151C">
        <w:rPr>
          <w:rFonts w:eastAsiaTheme="majorEastAsia" w:hAnsiTheme="majorEastAsia" w:cstheme="minorHAnsi"/>
          <w:sz w:val="28"/>
          <w:szCs w:val="28"/>
        </w:rPr>
        <w:t>名、優等獎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家庭活躍獎：若由兄弟姐妹搭檔合作的隊伍進入決賽，即獲得此獎項以鼓勵家長帶動孩子們一同參與，每位參賽者可獲乙份家庭活躍獎獎品。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辦理為期一週的網路票選活動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決賽當天請參賽組別之法定代理人攜帶證件</w:t>
      </w:r>
      <w:r w:rsidRPr="005D151C">
        <w:rPr>
          <w:rFonts w:eastAsiaTheme="majorEastAsia" w:cstheme="minorHAnsi" w:hint="eastAsia"/>
          <w:sz w:val="28"/>
          <w:szCs w:val="28"/>
        </w:rPr>
        <w:t>，以利報到及得獎後簽領獎勵之作業。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r w:rsidR="009D7B24" w:rsidRPr="005D151C">
        <w:rPr>
          <w:rFonts w:eastAsiaTheme="majorEastAsia" w:hAnsiTheme="majorEastAsia" w:cstheme="minorHAnsi"/>
          <w:sz w:val="28"/>
          <w:szCs w:val="28"/>
        </w:rPr>
        <w:t>個資及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主辦單位享有得獎作品全部著作財產權及使用權利，不另致酬。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cstheme="minorHAnsi" w:hint="eastAsia"/>
          <w:sz w:val="28"/>
          <w:szCs w:val="28"/>
        </w:rPr>
        <w:t>新冠肺炎防疫期間，為保護每位參與者健康，活動當日所有人員須配合於報到處進行量溫及手部酒精噴灑消毒，如額溫超過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2"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園市環保局環境永續科</w:t>
      </w:r>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4"/>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年環境教育繪本小小說演家競賽報名表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51"/>
        <w:gridCol w:w="705"/>
        <w:gridCol w:w="1448"/>
        <w:gridCol w:w="315"/>
        <w:gridCol w:w="1391"/>
        <w:gridCol w:w="1062"/>
        <w:gridCol w:w="1392"/>
        <w:gridCol w:w="317"/>
        <w:gridCol w:w="1670"/>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r w:rsidRPr="005D151C">
              <w:rPr>
                <w:rFonts w:asciiTheme="minorHAnsi" w:eastAsiaTheme="minorEastAsia" w:hAnsiTheme="minorEastAsia" w:cstheme="minorHAnsi"/>
                <w:szCs w:val="28"/>
              </w:rPr>
              <w:t>如混齡參加，該組以參賽隊員之最高年級或年紀認定組別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hint="eastAsia"/>
                <w:sz w:val="28"/>
                <w:szCs w:val="28"/>
              </w:rPr>
              <w:t>說演繪本名稱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2"/>
                <w:szCs w:val="28"/>
              </w:rPr>
              <w:t>可免填</w:t>
            </w:r>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人則免填</w:t>
            </w:r>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鼎澤科技有限公司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r w:rsidR="00FA58A8" w:rsidRPr="005D151C">
              <w:rPr>
                <w:rFonts w:eastAsiaTheme="majorEastAsia" w:cstheme="minorHAnsi"/>
                <w:szCs w:val="24"/>
              </w:rPr>
              <w:t>QRcode</w:t>
            </w:r>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如為網路報名不需填寫此表，於網站填寫表單提交即可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r w:rsidRPr="005D151C">
              <w:rPr>
                <w:rFonts w:eastAsiaTheme="majorEastAsia" w:cstheme="minorHAnsi"/>
                <w:szCs w:val="24"/>
              </w:rPr>
              <w:t>QRcode</w:t>
            </w:r>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5"/>
          <w:footerReference w:type="default" r:id="rId26"/>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b/>
          <w:sz w:val="36"/>
          <w:szCs w:val="36"/>
        </w:rPr>
        <w:lastRenderedPageBreak/>
        <w:t>個資及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需各自填寫一張，如貴組有兩位參賽者則需填兩張。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7"/>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本「拍攝同意書」請各別列印並經</w:t>
      </w:r>
      <w:r w:rsidRPr="005D151C">
        <w:rPr>
          <w:rFonts w:asciiTheme="minorHAnsi" w:eastAsiaTheme="majorEastAsia" w:hAnsiTheme="majorEastAsia" w:cstheme="minorHAnsi"/>
          <w:kern w:val="3"/>
          <w:sz w:val="28"/>
          <w:szCs w:val="28"/>
          <w:u w:val="single"/>
        </w:rPr>
        <w:t>每位參賽者及參賽同學之家長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DE9" w:rsidRDefault="006D6DE9" w:rsidP="00D3616A">
      <w:r>
        <w:separator/>
      </w:r>
    </w:p>
  </w:endnote>
  <w:endnote w:type="continuationSeparator" w:id="0">
    <w:p w:rsidR="006D6DE9" w:rsidRDefault="006D6DE9"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214C89" w:rsidRPr="00214C89">
      <w:rPr>
        <w:rFonts w:asciiTheme="minorHAnsi" w:hAnsiTheme="minorHAnsi" w:cstheme="minorHAnsi"/>
        <w:noProof/>
        <w:lang w:val="zh-TW"/>
      </w:rPr>
      <w:t>2</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DE9" w:rsidRDefault="006D6DE9" w:rsidP="00D3616A">
      <w:r>
        <w:separator/>
      </w:r>
    </w:p>
  </w:footnote>
  <w:footnote w:type="continuationSeparator" w:id="0">
    <w:p w:rsidR="006D6DE9" w:rsidRDefault="006D6DE9" w:rsidP="00D36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4C89"/>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D6DE9"/>
    <w:rsid w:val="006E1266"/>
    <w:rsid w:val="006F74E3"/>
    <w:rsid w:val="00702BCE"/>
    <w:rsid w:val="00705520"/>
    <w:rsid w:val="00723A71"/>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image" Target="media/image10.png"/><Relationship Id="rId18" Type="http://schemas.openxmlformats.org/officeDocument/2006/relationships/hyperlink" Target="https://youtu.be/MIJ7hn4Uj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u.be/dIURLZr34Ho"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0LkDGEaReR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TMEAMg-u9p8" TargetMode="External"/><Relationship Id="rId20" Type="http://schemas.openxmlformats.org/officeDocument/2006/relationships/hyperlink" Target="https://youtu.be/xnR5elza8o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ydep-eew.com.tw/" TargetMode="External"/><Relationship Id="rId23" Type="http://schemas.openxmlformats.org/officeDocument/2006/relationships/image" Target="media/image20.png"/><Relationship Id="rId28" Type="http://schemas.openxmlformats.org/officeDocument/2006/relationships/header" Target="header3.xml"/><Relationship Id="rId10" Type="http://schemas.openxmlformats.org/officeDocument/2006/relationships/hyperlink" Target="https://youtu.be/AMBnp6WJAII" TargetMode="External"/><Relationship Id="rId19" Type="http://schemas.openxmlformats.org/officeDocument/2006/relationships/hyperlink" Target="https://youtu.be/NqAAZiqGDeo"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forms.gle/KjyxeDqprCJh7gZe9"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CB500-8468-4B59-9106-36BBBCB2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2021-02-22T06:19:00Z</cp:lastPrinted>
  <dcterms:created xsi:type="dcterms:W3CDTF">2021-03-12T01:12:00Z</dcterms:created>
  <dcterms:modified xsi:type="dcterms:W3CDTF">2021-03-12T01:12:00Z</dcterms:modified>
</cp:coreProperties>
</file>